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C2" w:rsidRDefault="00B178C2">
      <w:pPr>
        <w:rPr>
          <w:b/>
          <w:bCs/>
        </w:rPr>
      </w:pPr>
      <w:r>
        <w:rPr>
          <w:b/>
          <w:bCs/>
        </w:rPr>
        <w:t>TEMA FÓRUM TEORIA DAS FINANÇAS PÚBLICAS</w:t>
      </w:r>
    </w:p>
    <w:p w:rsidR="00B178C2" w:rsidRDefault="00B178C2">
      <w:pPr>
        <w:rPr>
          <w:b/>
          <w:bCs/>
        </w:rPr>
      </w:pPr>
    </w:p>
    <w:p w:rsidR="00B178C2" w:rsidRDefault="00B178C2">
      <w:pPr>
        <w:rPr>
          <w:b/>
          <w:bCs/>
        </w:rPr>
      </w:pPr>
    </w:p>
    <w:p w:rsidR="00C8656B" w:rsidRDefault="00B178C2">
      <w:r>
        <w:rPr>
          <w:b/>
          <w:bCs/>
        </w:rPr>
        <w:t xml:space="preserve">O argumento tradicional a respeito da geração do superávit primário nos diz que é preciso que o país gere recursos suficientes de modo a honrar seus compromissos anteriormente assumidos, pagando os juros de sua dívida. Oficialmente, essa é a função do superávit primário: uma economia que garanta os recursos necessários para o pagamento dos juros da dívida pública. O texto "Superávit Primário" fornece vários argumentos contrários a essa visão. Posicione-se frente a essa discussão. Você é a favor ou contra a geração de superávit primário? Por quê? Com base em </w:t>
      </w:r>
      <w:proofErr w:type="gramStart"/>
      <w:r>
        <w:rPr>
          <w:b/>
          <w:bCs/>
        </w:rPr>
        <w:t>qual(</w:t>
      </w:r>
      <w:proofErr w:type="gramEnd"/>
      <w:r>
        <w:rPr>
          <w:b/>
          <w:bCs/>
        </w:rPr>
        <w:t>ais) argumento(s)?</w:t>
      </w:r>
    </w:p>
    <w:sectPr w:rsidR="00C8656B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78C2"/>
    <w:rsid w:val="000054CA"/>
    <w:rsid w:val="000D7D97"/>
    <w:rsid w:val="00315ED2"/>
    <w:rsid w:val="00B178C2"/>
    <w:rsid w:val="00C8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1</cp:revision>
  <dcterms:created xsi:type="dcterms:W3CDTF">2014-10-07T19:10:00Z</dcterms:created>
  <dcterms:modified xsi:type="dcterms:W3CDTF">2014-10-07T19:25:00Z</dcterms:modified>
</cp:coreProperties>
</file>